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0B9C" w14:textId="4E1776B8"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10233C38">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r w:rsidR="00F20229">
        <w:rPr>
          <w:i/>
          <w:iCs/>
          <w:noProof/>
          <w:lang w:val="en-AU" w:eastAsia="en-AU"/>
        </w:rPr>
        <w:t xml:space="preserve">A Gentleman in Moscow </w:t>
      </w:r>
      <w:r w:rsidRPr="003834D5">
        <w:rPr>
          <w:lang w:eastAsia="en-AU"/>
        </w:rPr>
        <w:t xml:space="preserve">by </w:t>
      </w:r>
      <w:r w:rsidR="00F20229">
        <w:rPr>
          <w:lang w:eastAsia="en-AU"/>
        </w:rPr>
        <w:t>Amor Towles</w:t>
      </w:r>
    </w:p>
    <w:p w14:paraId="348174E1" w14:textId="669232DD" w:rsidR="003834D5" w:rsidRPr="003834D5" w:rsidRDefault="00342BFB" w:rsidP="003834D5">
      <w:pPr>
        <w:pStyle w:val="Heading2"/>
      </w:pPr>
      <w:r>
        <w:t>Synopsis</w:t>
      </w:r>
    </w:p>
    <w:p w14:paraId="6242125B" w14:textId="76E00A44" w:rsidR="00F20229" w:rsidRDefault="00F20229" w:rsidP="008F3980">
      <w:r w:rsidRPr="008F3980">
        <w:rPr>
          <w:i/>
          <w:iCs/>
        </w:rPr>
        <w:t>A Gentleman in Moscow</w:t>
      </w:r>
      <w:r>
        <w:t xml:space="preserve"> immerses us in another elegantly drawn era with the story of Count Alexander Rostov. When, in 1922, he is deemed an unrepentant aristocrat by a Bolshevik tribunal, the count is sentenced to house arrest in the Metropol, a grand hotel across the street from the Kremlin. </w:t>
      </w:r>
      <w:r w:rsidR="008F3980">
        <w:br/>
      </w:r>
      <w:r w:rsidR="008F3980">
        <w:br/>
      </w:r>
      <w:r>
        <w:t xml:space="preserve">Rostov, an indomitable man of erudition and wit, has never worked a day in his life, and must now live in an attic room while some of the most tumultuous decades in Russian history are unfolding outside the hotel’s doors. </w:t>
      </w:r>
      <w:r w:rsidR="008F3980">
        <w:br/>
      </w:r>
      <w:r w:rsidR="008F3980">
        <w:br/>
      </w:r>
      <w:r>
        <w:t>Unexpectedly, his reduced circumstances provide him a doorway into a much larger world of emotional discovery.</w:t>
      </w:r>
    </w:p>
    <w:p w14:paraId="73D2598A" w14:textId="0BF6DB13" w:rsidR="003834D5" w:rsidRPr="003834D5" w:rsidRDefault="008F3980" w:rsidP="003834D5">
      <w:pPr>
        <w:pStyle w:val="Heading2"/>
      </w:pPr>
      <w:r>
        <w:br/>
      </w:r>
      <w:r w:rsidR="00342BFB">
        <w:t>Discussion questions</w:t>
      </w:r>
    </w:p>
    <w:p w14:paraId="468924A9" w14:textId="77777777" w:rsidR="008F3980" w:rsidRDefault="00F20229" w:rsidP="008F3980">
      <w:pPr>
        <w:pStyle w:val="NormalWeb"/>
        <w:numPr>
          <w:ilvl w:val="0"/>
          <w:numId w:val="12"/>
        </w:numPr>
        <w:spacing w:before="0" w:beforeAutospacing="0" w:after="300" w:afterAutospacing="0"/>
        <w:rPr>
          <w:rFonts w:ascii="Arial" w:eastAsia="MS Mincho" w:hAnsi="Arial" w:cs="Calibri"/>
          <w:color w:val="000000"/>
          <w:sz w:val="20"/>
          <w:szCs w:val="20"/>
          <w:lang w:val="en-US" w:eastAsia="en-US"/>
        </w:rPr>
      </w:pPr>
      <w:r w:rsidRPr="008F3980">
        <w:rPr>
          <w:rFonts w:ascii="Arial" w:eastAsia="MS Mincho" w:hAnsi="Arial" w:cs="Calibri"/>
          <w:color w:val="000000"/>
          <w:sz w:val="20"/>
          <w:szCs w:val="20"/>
          <w:lang w:val="en-US" w:eastAsia="en-US"/>
        </w:rPr>
        <w:t>The Count’s life under house arrest is greatly influenced by his relationship with four women: Nina, Marina, Anna, and Sofia. What is the nature of the Count’s relationship with each of these women? How do those relationships differ from his relationship with the members of the Triumvirate—Andrey and Emile?</w:t>
      </w:r>
    </w:p>
    <w:p w14:paraId="5DAEA6A9" w14:textId="77777777" w:rsidR="008F3980" w:rsidRDefault="00F20229" w:rsidP="008F3980">
      <w:pPr>
        <w:pStyle w:val="NormalWeb"/>
        <w:numPr>
          <w:ilvl w:val="0"/>
          <w:numId w:val="12"/>
        </w:numPr>
        <w:spacing w:before="0" w:beforeAutospacing="0" w:after="300" w:afterAutospacing="0"/>
        <w:rPr>
          <w:rFonts w:ascii="Arial" w:eastAsia="MS Mincho" w:hAnsi="Arial" w:cs="Calibri"/>
          <w:color w:val="000000"/>
          <w:sz w:val="20"/>
          <w:szCs w:val="20"/>
          <w:lang w:val="en-US" w:eastAsia="en-US"/>
        </w:rPr>
      </w:pPr>
      <w:r w:rsidRPr="008F3980">
        <w:rPr>
          <w:rFonts w:ascii="Arial" w:eastAsia="MS Mincho" w:hAnsi="Arial" w:cs="Calibri"/>
          <w:color w:val="000000"/>
          <w:sz w:val="20"/>
          <w:szCs w:val="20"/>
          <w:lang w:val="en-US" w:eastAsia="en-US"/>
        </w:rPr>
        <w:t>The majority of </w:t>
      </w:r>
      <w:r w:rsidRPr="008F3980">
        <w:rPr>
          <w:rFonts w:ascii="Arial" w:eastAsia="MS Mincho" w:hAnsi="Arial" w:cs="Calibri"/>
          <w:i/>
          <w:iCs/>
          <w:color w:val="000000"/>
          <w:sz w:val="20"/>
          <w:szCs w:val="20"/>
          <w:lang w:val="en-US" w:eastAsia="en-US"/>
        </w:rPr>
        <w:t>A Gentleman in Moscow</w:t>
      </w:r>
      <w:r w:rsidRPr="008F3980">
        <w:rPr>
          <w:rFonts w:ascii="Arial" w:eastAsia="MS Mincho" w:hAnsi="Arial" w:cs="Calibri"/>
          <w:color w:val="000000"/>
          <w:sz w:val="20"/>
          <w:szCs w:val="20"/>
          <w:lang w:val="en-US" w:eastAsia="en-US"/>
        </w:rPr>
        <w:t> is told in the third person from the Count’s point of view. There is, however, an overarching narrator with a different perspective than the Count’s. Initially, this narrator appears in footnotes, then in the </w:t>
      </w:r>
      <w:r w:rsidRPr="008F3980">
        <w:rPr>
          <w:rFonts w:ascii="Arial" w:eastAsia="MS Mincho" w:hAnsi="Arial" w:cs="Calibri"/>
          <w:i/>
          <w:iCs/>
          <w:color w:val="000000"/>
          <w:sz w:val="20"/>
          <w:szCs w:val="20"/>
          <w:lang w:val="en-US" w:eastAsia="en-US"/>
        </w:rPr>
        <w:t>Addendums</w:t>
      </w:r>
      <w:r w:rsidRPr="008F3980">
        <w:rPr>
          <w:rFonts w:ascii="Arial" w:eastAsia="MS Mincho" w:hAnsi="Arial" w:cs="Calibri"/>
          <w:color w:val="000000"/>
          <w:sz w:val="20"/>
          <w:szCs w:val="20"/>
          <w:lang w:val="en-US" w:eastAsia="en-US"/>
        </w:rPr>
        <w:t>, then in the historical introductions of </w:t>
      </w:r>
      <w:r w:rsidRPr="008F3980">
        <w:rPr>
          <w:rFonts w:ascii="Arial" w:eastAsia="MS Mincho" w:hAnsi="Arial" w:cs="Calibri"/>
          <w:i/>
          <w:iCs/>
          <w:color w:val="000000"/>
          <w:sz w:val="20"/>
          <w:szCs w:val="20"/>
          <w:lang w:val="en-US" w:eastAsia="en-US"/>
        </w:rPr>
        <w:t>1930</w:t>
      </w:r>
      <w:r w:rsidRPr="008F3980">
        <w:rPr>
          <w:rFonts w:ascii="Arial" w:eastAsia="MS Mincho" w:hAnsi="Arial" w:cs="Calibri"/>
          <w:color w:val="000000"/>
          <w:sz w:val="20"/>
          <w:szCs w:val="20"/>
          <w:lang w:val="en-US" w:eastAsia="en-US"/>
        </w:rPr>
        <w:t>, </w:t>
      </w:r>
      <w:r w:rsidRPr="008F3980">
        <w:rPr>
          <w:rFonts w:ascii="Arial" w:eastAsia="MS Mincho" w:hAnsi="Arial" w:cs="Calibri"/>
          <w:i/>
          <w:iCs/>
          <w:color w:val="000000"/>
          <w:sz w:val="20"/>
          <w:szCs w:val="20"/>
          <w:lang w:val="en-US" w:eastAsia="en-US"/>
        </w:rPr>
        <w:t>1938</w:t>
      </w:r>
      <w:r w:rsidRPr="008F3980">
        <w:rPr>
          <w:rFonts w:ascii="Arial" w:eastAsia="MS Mincho" w:hAnsi="Arial" w:cs="Calibri"/>
          <w:color w:val="000000"/>
          <w:sz w:val="20"/>
          <w:szCs w:val="20"/>
          <w:lang w:val="en-US" w:eastAsia="en-US"/>
        </w:rPr>
        <w:t>, and </w:t>
      </w:r>
      <w:r w:rsidRPr="008F3980">
        <w:rPr>
          <w:rFonts w:ascii="Arial" w:eastAsia="MS Mincho" w:hAnsi="Arial" w:cs="Calibri"/>
          <w:i/>
          <w:iCs/>
          <w:color w:val="000000"/>
          <w:sz w:val="20"/>
          <w:szCs w:val="20"/>
          <w:lang w:val="en-US" w:eastAsia="en-US"/>
        </w:rPr>
        <w:t>1946</w:t>
      </w:r>
      <w:r w:rsidRPr="008F3980">
        <w:rPr>
          <w:rFonts w:ascii="Arial" w:eastAsia="MS Mincho" w:hAnsi="Arial" w:cs="Calibri"/>
          <w:color w:val="000000"/>
          <w:sz w:val="20"/>
          <w:szCs w:val="20"/>
          <w:lang w:val="en-US" w:eastAsia="en-US"/>
        </w:rPr>
        <w:t>. How would you characterize this narrator? How does he differ from the Count in terms of his point of view and tone of voice? What is his role in the narrative?</w:t>
      </w:r>
    </w:p>
    <w:p w14:paraId="430DD1F8" w14:textId="77777777" w:rsidR="008F3980" w:rsidRDefault="00F20229" w:rsidP="008F3980">
      <w:pPr>
        <w:pStyle w:val="NormalWeb"/>
        <w:numPr>
          <w:ilvl w:val="0"/>
          <w:numId w:val="12"/>
        </w:numPr>
        <w:spacing w:before="0" w:beforeAutospacing="0" w:after="300" w:afterAutospacing="0"/>
        <w:rPr>
          <w:rFonts w:ascii="Arial" w:eastAsia="MS Mincho" w:hAnsi="Arial" w:cs="Calibri"/>
          <w:color w:val="000000"/>
          <w:sz w:val="20"/>
          <w:szCs w:val="20"/>
          <w:lang w:val="en-US" w:eastAsia="en-US"/>
        </w:rPr>
      </w:pPr>
      <w:r w:rsidRPr="008F3980">
        <w:rPr>
          <w:rFonts w:ascii="Arial" w:eastAsia="MS Mincho" w:hAnsi="Arial" w:cs="Calibri"/>
          <w:color w:val="000000"/>
          <w:sz w:val="20"/>
          <w:szCs w:val="20"/>
          <w:lang w:val="en-US" w:eastAsia="en-US"/>
        </w:rPr>
        <w:t>In the </w:t>
      </w:r>
      <w:r w:rsidRPr="008F3980">
        <w:rPr>
          <w:rFonts w:ascii="Arial" w:eastAsia="MS Mincho" w:hAnsi="Arial" w:cs="Calibri"/>
          <w:i/>
          <w:iCs/>
          <w:color w:val="000000"/>
          <w:sz w:val="20"/>
          <w:szCs w:val="20"/>
          <w:lang w:val="en-US" w:eastAsia="en-US"/>
        </w:rPr>
        <w:t>1946 </w:t>
      </w:r>
      <w:r w:rsidRPr="008F3980">
        <w:rPr>
          <w:rFonts w:ascii="Arial" w:eastAsia="MS Mincho" w:hAnsi="Arial" w:cs="Calibri"/>
          <w:color w:val="000000"/>
          <w:sz w:val="20"/>
          <w:szCs w:val="20"/>
          <w:lang w:val="en-US" w:eastAsia="en-US"/>
        </w:rPr>
        <w:t xml:space="preserve">chapter, </w:t>
      </w:r>
      <w:proofErr w:type="spellStart"/>
      <w:r w:rsidRPr="008F3980">
        <w:rPr>
          <w:rFonts w:ascii="Arial" w:eastAsia="MS Mincho" w:hAnsi="Arial" w:cs="Calibri"/>
          <w:color w:val="000000"/>
          <w:sz w:val="20"/>
          <w:szCs w:val="20"/>
          <w:lang w:val="en-US" w:eastAsia="en-US"/>
        </w:rPr>
        <w:t>Mishka</w:t>
      </w:r>
      <w:proofErr w:type="spellEnd"/>
      <w:r w:rsidRPr="008F3980">
        <w:rPr>
          <w:rFonts w:ascii="Arial" w:eastAsia="MS Mincho" w:hAnsi="Arial" w:cs="Calibri"/>
          <w:color w:val="000000"/>
          <w:sz w:val="20"/>
          <w:szCs w:val="20"/>
          <w:lang w:val="en-US" w:eastAsia="en-US"/>
        </w:rPr>
        <w:t xml:space="preserve">, </w:t>
      </w:r>
      <w:proofErr w:type="spellStart"/>
      <w:r w:rsidRPr="008F3980">
        <w:rPr>
          <w:rFonts w:ascii="Arial" w:eastAsia="MS Mincho" w:hAnsi="Arial" w:cs="Calibri"/>
          <w:color w:val="000000"/>
          <w:sz w:val="20"/>
          <w:szCs w:val="20"/>
          <w:lang w:val="en-US" w:eastAsia="en-US"/>
        </w:rPr>
        <w:t>Osip</w:t>
      </w:r>
      <w:proofErr w:type="spellEnd"/>
      <w:r w:rsidRPr="008F3980">
        <w:rPr>
          <w:rFonts w:ascii="Arial" w:eastAsia="MS Mincho" w:hAnsi="Arial" w:cs="Calibri"/>
          <w:color w:val="000000"/>
          <w:sz w:val="20"/>
          <w:szCs w:val="20"/>
          <w:lang w:val="en-US" w:eastAsia="en-US"/>
        </w:rPr>
        <w:t>, and Richard each share with the Count their perspective on the meaning of the revolutionary era. What are these three perspectives? Are you inclined to agree with one of them; or do you find there is some merit to each?</w:t>
      </w:r>
    </w:p>
    <w:p w14:paraId="264B5ACF" w14:textId="77777777" w:rsidR="008F3980" w:rsidRDefault="00F20229" w:rsidP="008F3980">
      <w:pPr>
        <w:pStyle w:val="NormalWeb"/>
        <w:numPr>
          <w:ilvl w:val="0"/>
          <w:numId w:val="12"/>
        </w:numPr>
        <w:spacing w:before="0" w:beforeAutospacing="0" w:after="300" w:afterAutospacing="0"/>
        <w:rPr>
          <w:rFonts w:ascii="Arial" w:eastAsia="MS Mincho" w:hAnsi="Arial" w:cs="Calibri"/>
          <w:color w:val="000000"/>
          <w:sz w:val="20"/>
          <w:szCs w:val="20"/>
          <w:lang w:val="en-US" w:eastAsia="en-US"/>
        </w:rPr>
      </w:pPr>
      <w:r w:rsidRPr="008F3980">
        <w:rPr>
          <w:rFonts w:ascii="Arial" w:eastAsia="MS Mincho" w:hAnsi="Arial" w:cs="Calibri"/>
          <w:color w:val="000000"/>
          <w:sz w:val="20"/>
          <w:szCs w:val="20"/>
          <w:lang w:val="en-US" w:eastAsia="en-US"/>
        </w:rPr>
        <w:t>How does the narrative incorporate the passage of time, and does it do so effectively? Thematically speaking, how does the Count’s experience of Time change over the course of the novel and how does it relate to his father’s views as embodied by the twice-tolling clock? What does the novel suggest about the influence of individuals on history and vice versa?</w:t>
      </w:r>
    </w:p>
    <w:p w14:paraId="14F08380" w14:textId="33E782A7" w:rsidR="00F20229" w:rsidRPr="008F3980" w:rsidRDefault="00F20229" w:rsidP="008F3980">
      <w:pPr>
        <w:pStyle w:val="NormalWeb"/>
        <w:numPr>
          <w:ilvl w:val="0"/>
          <w:numId w:val="12"/>
        </w:numPr>
        <w:spacing w:before="0" w:beforeAutospacing="0" w:after="300" w:afterAutospacing="0"/>
        <w:rPr>
          <w:rFonts w:ascii="Arial" w:eastAsia="MS Mincho" w:hAnsi="Arial" w:cs="Calibri"/>
          <w:color w:val="000000"/>
          <w:sz w:val="20"/>
          <w:szCs w:val="20"/>
          <w:lang w:val="en-US" w:eastAsia="en-US"/>
        </w:rPr>
      </w:pPr>
      <w:r w:rsidRPr="008F3980">
        <w:rPr>
          <w:rFonts w:ascii="Arial" w:eastAsia="MS Mincho" w:hAnsi="Arial" w:cs="Calibri"/>
          <w:color w:val="000000"/>
          <w:sz w:val="20"/>
          <w:szCs w:val="20"/>
          <w:lang w:val="en-US" w:eastAsia="en-US"/>
        </w:rPr>
        <w:t>Near the novel’s conclusion, what is the significance of the toppled cocktail glass in </w:t>
      </w:r>
      <w:r w:rsidRPr="008F3980">
        <w:rPr>
          <w:rFonts w:ascii="Arial" w:eastAsia="MS Mincho" w:hAnsi="Arial" w:cs="Calibri"/>
          <w:i/>
          <w:iCs/>
          <w:color w:val="000000"/>
          <w:sz w:val="20"/>
          <w:szCs w:val="20"/>
          <w:lang w:val="en-US" w:eastAsia="en-US"/>
        </w:rPr>
        <w:t>Casablanca</w:t>
      </w:r>
      <w:r w:rsidRPr="008F3980">
        <w:rPr>
          <w:rFonts w:ascii="Arial" w:eastAsia="MS Mincho" w:hAnsi="Arial" w:cs="Calibri"/>
          <w:color w:val="000000"/>
          <w:sz w:val="20"/>
          <w:szCs w:val="20"/>
          <w:lang w:val="en-US" w:eastAsia="en-US"/>
        </w:rPr>
        <w:t>?</w:t>
      </w:r>
      <w:r w:rsidR="008F3980" w:rsidRPr="008F3980">
        <w:rPr>
          <w:rFonts w:ascii="Arial" w:eastAsia="MS Mincho" w:hAnsi="Arial" w:cs="Calibri"/>
          <w:color w:val="000000"/>
          <w:sz w:val="20"/>
          <w:szCs w:val="20"/>
          <w:lang w:val="en-US" w:eastAsia="en-US"/>
        </w:rPr>
        <w:br/>
      </w:r>
      <w:r w:rsidRPr="008F3980">
        <w:rPr>
          <w:rFonts w:ascii="Arial" w:eastAsia="MS Mincho" w:hAnsi="Arial" w:cs="Calibri"/>
          <w:color w:val="000000"/>
          <w:sz w:val="20"/>
          <w:szCs w:val="20"/>
          <w:lang w:val="en-US" w:eastAsia="en-US"/>
        </w:rPr>
        <w:t>This is a novel with a somewhat fantastical premise set half a century ago in a country very different from our own. Nonetheless, do you think the book is relevant today? If so, in what way?</w:t>
      </w:r>
    </w:p>
    <w:p w14:paraId="2F9D39FE" w14:textId="3DC6888F" w:rsidR="000D4EBA" w:rsidRDefault="000D4EBA" w:rsidP="00342BFB">
      <w:pPr>
        <w:rPr>
          <w:lang w:eastAsia="en-AU"/>
        </w:rPr>
      </w:pPr>
    </w:p>
    <w:p w14:paraId="0471B423" w14:textId="1918628E" w:rsidR="000D4EBA" w:rsidRDefault="000D4EBA" w:rsidP="00342BFB">
      <w:pPr>
        <w:rPr>
          <w:lang w:eastAsia="en-AU"/>
        </w:rPr>
      </w:pPr>
    </w:p>
    <w:p w14:paraId="2866DBEF" w14:textId="0D101C85" w:rsidR="000D4EBA" w:rsidRDefault="000D4EBA" w:rsidP="00342BFB">
      <w:pPr>
        <w:rPr>
          <w:lang w:eastAsia="en-AU"/>
        </w:rPr>
      </w:pPr>
    </w:p>
    <w:p w14:paraId="5806DD8B" w14:textId="1D6F2EA6" w:rsidR="000D4EBA" w:rsidRDefault="00F20229" w:rsidP="00342BFB">
      <w:pPr>
        <w:rPr>
          <w:i/>
          <w:iCs/>
          <w:lang w:eastAsia="en-AU"/>
        </w:rPr>
      </w:pPr>
      <w:r>
        <w:rPr>
          <w:i/>
          <w:iCs/>
          <w:lang w:eastAsia="en-AU"/>
        </w:rPr>
        <w:t xml:space="preserve">Synopsis/Discussion questions from </w:t>
      </w:r>
      <w:hyperlink r:id="rId9" w:history="1">
        <w:r w:rsidR="00D801AB" w:rsidRPr="00256903">
          <w:rPr>
            <w:rStyle w:val="Hyperlink"/>
            <w:i/>
            <w:iCs/>
            <w:lang w:eastAsia="en-AU"/>
          </w:rPr>
          <w:t>https://www.amortowles.com/gentleman-moscow-readers-guide/</w:t>
        </w:r>
      </w:hyperlink>
    </w:p>
    <w:p w14:paraId="7A935DFB" w14:textId="77777777" w:rsidR="00D801AB" w:rsidRPr="000D4EBA" w:rsidRDefault="00D801AB" w:rsidP="00342BFB">
      <w:pPr>
        <w:rPr>
          <w:i/>
          <w:iCs/>
          <w:lang w:eastAsia="en-AU"/>
        </w:rPr>
      </w:pPr>
    </w:p>
    <w:sectPr w:rsidR="00D801AB"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711F1"/>
    <w:multiLevelType w:val="hybridMultilevel"/>
    <w:tmpl w:val="00DC7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FF4910"/>
    <w:multiLevelType w:val="hybridMultilevel"/>
    <w:tmpl w:val="ABF08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6810763">
    <w:abstractNumId w:val="7"/>
  </w:num>
  <w:num w:numId="2" w16cid:durableId="1704355891">
    <w:abstractNumId w:val="1"/>
  </w:num>
  <w:num w:numId="3" w16cid:durableId="2058626803">
    <w:abstractNumId w:val="5"/>
  </w:num>
  <w:num w:numId="4" w16cid:durableId="2084063225">
    <w:abstractNumId w:val="10"/>
  </w:num>
  <w:num w:numId="5" w16cid:durableId="398406882">
    <w:abstractNumId w:val="0"/>
  </w:num>
  <w:num w:numId="6" w16cid:durableId="1687291348">
    <w:abstractNumId w:val="4"/>
  </w:num>
  <w:num w:numId="7" w16cid:durableId="1569732313">
    <w:abstractNumId w:val="11"/>
  </w:num>
  <w:num w:numId="8" w16cid:durableId="71243951">
    <w:abstractNumId w:val="6"/>
  </w:num>
  <w:num w:numId="9" w16cid:durableId="1557544193">
    <w:abstractNumId w:val="8"/>
  </w:num>
  <w:num w:numId="10" w16cid:durableId="926960383">
    <w:abstractNumId w:val="2"/>
  </w:num>
  <w:num w:numId="11" w16cid:durableId="651324921">
    <w:abstractNumId w:val="3"/>
  </w:num>
  <w:num w:numId="12" w16cid:durableId="15899208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A7C"/>
    <w:rsid w:val="000166F1"/>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8F3980"/>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801AB"/>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0229"/>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15:docId w15:val="{66A00A3C-2BE2-4894-88D3-544DB3DC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F2022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F20229"/>
    <w:rPr>
      <w:i/>
      <w:iCs/>
    </w:rPr>
  </w:style>
  <w:style w:type="character" w:styleId="Strong">
    <w:name w:val="Strong"/>
    <w:basedOn w:val="DefaultParagraphFont"/>
    <w:uiPriority w:val="22"/>
    <w:qFormat/>
    <w:rsid w:val="00F20229"/>
    <w:rPr>
      <w:b/>
      <w:bCs/>
    </w:rPr>
  </w:style>
  <w:style w:type="character" w:styleId="Hyperlink">
    <w:name w:val="Hyperlink"/>
    <w:basedOn w:val="DefaultParagraphFont"/>
    <w:uiPriority w:val="99"/>
    <w:unhideWhenUsed/>
    <w:rsid w:val="00D80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25710">
      <w:bodyDiv w:val="1"/>
      <w:marLeft w:val="0"/>
      <w:marRight w:val="0"/>
      <w:marTop w:val="0"/>
      <w:marBottom w:val="0"/>
      <w:divBdr>
        <w:top w:val="none" w:sz="0" w:space="0" w:color="auto"/>
        <w:left w:val="none" w:sz="0" w:space="0" w:color="auto"/>
        <w:bottom w:val="none" w:sz="0" w:space="0" w:color="auto"/>
        <w:right w:val="none" w:sz="0" w:space="0" w:color="auto"/>
      </w:divBdr>
    </w:div>
    <w:div w:id="2022197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ortowles.com/gentleman-moscow-readers-gui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B032-70ED-438D-99E8-C35EB2C3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Radmila Sekulic</cp:lastModifiedBy>
  <cp:revision>5</cp:revision>
  <cp:lastPrinted>2016-02-23T02:56:00Z</cp:lastPrinted>
  <dcterms:created xsi:type="dcterms:W3CDTF">2022-06-23T06:22:00Z</dcterms:created>
  <dcterms:modified xsi:type="dcterms:W3CDTF">2022-08-03T06:46:00Z</dcterms:modified>
</cp:coreProperties>
</file>